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931E19">
      <w:pPr>
        <w:keepNext w:val="0"/>
        <w:keepLines w:val="0"/>
        <w:widowControl/>
        <w:suppressLineNumbers w:val="0"/>
        <w:spacing w:before="1200" w:beforeAutospacing="0" w:after="500" w:afterAutospacing="0"/>
        <w:ind w:left="0" w:right="0" w:firstLine="0"/>
        <w:jc w:val="center"/>
        <w:outlineLvl w:val="9"/>
        <w:rPr>
          <w:rFonts w:hint="eastAsia" w:ascii="宋体" w:hAnsi="宋体" w:eastAsia="宋体" w:cs="宋体"/>
          <w:b/>
          <w:bCs/>
          <w:i w:val="0"/>
          <w:iCs w:val="0"/>
          <w:caps w:val="0"/>
          <w:color w:val="auto"/>
          <w:sz w:val="32"/>
          <w:szCs w:val="28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auto"/>
          <w:sz w:val="32"/>
          <w:szCs w:val="28"/>
        </w:rPr>
        <w:t>梦溪小筑·古代物理交互手账</w:t>
      </w:r>
    </w:p>
    <w:p w14:paraId="2E04FE24"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要求：整篇内容全部呈现在一个长页面内（除了要求进行页面跳转的网页除外，导航栏为小型古风图案式放在页面最左段随页面的滑动而滑动）（所有文字全部要用古风式）（整体界面呈现古风韵味）</w:t>
      </w:r>
    </w:p>
    <w:p w14:paraId="2ECC9F43"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第一页：（JavaScriptL:实现的功能：</w:t>
      </w:r>
      <w:r>
        <w:rPr>
          <w:rFonts w:hint="eastAsia"/>
          <w:color w:val="FF0000"/>
          <w:lang w:val="en-US" w:eastAsia="zh-CN"/>
        </w:rPr>
        <w:t>基础点击</w:t>
      </w:r>
    </w:p>
    <w:p w14:paraId="3A797FBD"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封面：标题：梦溪小筑·古代物理交互手账</w:t>
      </w:r>
    </w:p>
    <w:p w14:paraId="4827B912"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队伍：五颜六色的白（成敏 刘轩 郭仪）</w:t>
      </w:r>
    </w:p>
    <w:p w14:paraId="71B51C77">
      <w:pPr>
        <w:outlineLvl w:val="9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31010" cy="3078480"/>
            <wp:effectExtent l="0" t="0" r="8890" b="7620"/>
            <wp:docPr id="1" name="图片 1" descr="微信图片_2025041818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5041818404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830830" cy="3574415"/>
            <wp:effectExtent l="0" t="0" r="1270" b="6985"/>
            <wp:docPr id="14" name="图片 14" descr="计算机设计大赛封面图设计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计算机设计大赛封面图设计 (4)"/>
                    <pic:cNvPicPr>
                      <a:picLocks noChangeAspect="1"/>
                    </pic:cNvPicPr>
                  </pic:nvPicPr>
                  <pic:blipFill>
                    <a:blip r:embed="rId5"/>
                    <a:srcRect l="20798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A84D"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要求：这两张图片要大小一致且是作为网页的封面</w:t>
      </w:r>
    </w:p>
    <w:p w14:paraId="146ED4E6">
      <w:pPr>
        <w:outlineLvl w:val="9"/>
        <w:rPr>
          <w:rFonts w:hint="default"/>
          <w:lang w:val="en-US" w:eastAsia="zh-CN"/>
        </w:rPr>
      </w:pPr>
    </w:p>
    <w:p w14:paraId="3B2F3149">
      <w:pPr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第二页：（JavaScriptL:实现的功能：</w:t>
      </w:r>
      <w:r>
        <w:rPr>
          <w:rFonts w:hint="eastAsia"/>
          <w:color w:val="FF0000"/>
          <w:lang w:val="en-US" w:eastAsia="zh-CN"/>
        </w:rPr>
        <w:t>基础点击</w:t>
      </w:r>
    </w:p>
    <w:p w14:paraId="5E1C812C">
      <w:pPr>
        <w:ind w:firstLine="480" w:firstLineChars="200"/>
        <w:outlineLvl w:val="9"/>
        <w:rPr>
          <w:rFonts w:hint="eastAsia"/>
        </w:rPr>
      </w:pPr>
      <w:r>
        <w:rPr>
          <w:rFonts w:hint="eastAsia"/>
        </w:rPr>
        <w:t>北宋元祐元年，汴京的街道上热闹非凡，人来人往，叫卖声、谈笑声交织成一片繁华的乐章。你正穿梭在这熙熙攘攘的人群中，突然阵神秘的风卷起地上的落叶，眼前白光一闪，一本古朴陈旧的书籍出现在你的手中。那书的封皮上刻着一些古老的字迹，散发着奇异的光芒。你刚一触碰到它，一股强大的吸力将你紧紧包裹，周围的景象开始急速旋转，仿佛整个世界都在崩塌。</w:t>
      </w:r>
    </w:p>
    <w:p w14:paraId="0882393E">
      <w:pPr>
        <w:ind w:firstLine="480" w:firstLineChars="200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5266690"/>
            <wp:effectExtent l="0" t="0" r="3810" b="3810"/>
            <wp:docPr id="8" name="图片 8" descr="沈括书写《梦溪笔谈》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沈括书写《梦溪笔谈》 (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2161">
      <w:pPr>
        <w:ind w:firstLine="480" w:firstLineChars="200"/>
        <w:outlineLvl w:val="9"/>
        <w:rPr>
          <w:rFonts w:hint="eastAsia"/>
        </w:rPr>
      </w:pPr>
    </w:p>
    <w:p w14:paraId="20015160">
      <w:pPr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第三页：（JavaScriptL:实现的功能：</w:t>
      </w:r>
      <w:r>
        <w:rPr>
          <w:rFonts w:hint="eastAsia"/>
          <w:color w:val="FF0000"/>
          <w:lang w:val="en-US" w:eastAsia="zh-CN"/>
        </w:rPr>
        <w:t>基础点击</w:t>
      </w:r>
    </w:p>
    <w:p w14:paraId="5F02AA55">
      <w:pPr>
        <w:ind w:firstLine="480" w:firstLineChars="200"/>
        <w:outlineLvl w:val="9"/>
        <w:rPr>
          <w:rFonts w:hint="eastAsia"/>
        </w:rPr>
      </w:pPr>
      <w:r>
        <w:rPr>
          <w:rFonts w:hint="eastAsia"/>
        </w:rPr>
        <w:t>当你再次睁开眼睛时，发现自己置身于一个陌生而又充满古韵的庭院之中。远处，一位身着长袍、气质儒雅的男子正站在亭台楼阁之下，手持书卷，时而低头沉思，时而抬头望向天空。你心中一惊，仔细打量四周，才发现自己竟然穿越回了北宋，站在了沈括的身旁!</w:t>
      </w:r>
    </w:p>
    <w:p w14:paraId="32F60A58">
      <w:pPr>
        <w:outlineLvl w:val="9"/>
        <w:rPr>
          <w:rFonts w:hint="eastAsia" w:eastAsia="宋体"/>
          <w:lang w:eastAsia="zh-CN"/>
        </w:rPr>
      </w:pPr>
    </w:p>
    <w:p w14:paraId="70BE5FE6">
      <w:pPr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5266690"/>
            <wp:effectExtent l="0" t="0" r="3810" b="3810"/>
            <wp:docPr id="9" name="图片 9" descr="沈括遇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沈括遇见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3F0E">
      <w:pPr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第四页：（JavaScriptL:实现的功能：</w:t>
      </w:r>
      <w:bookmarkStart w:id="0" w:name="_GoBack"/>
      <w:bookmarkEnd w:id="0"/>
      <w:r>
        <w:rPr>
          <w:rFonts w:hint="eastAsia"/>
          <w:color w:val="FF0000"/>
          <w:lang w:val="en-US" w:eastAsia="zh-CN"/>
        </w:rPr>
        <w:t>基础点击</w:t>
      </w:r>
    </w:p>
    <w:p w14:paraId="5BA341D1">
      <w:pPr>
        <w:ind w:firstLine="720" w:firstLineChars="300"/>
        <w:outlineLvl w:val="9"/>
        <w:rPr>
          <w:rFonts w:hint="eastAsia"/>
        </w:rPr>
      </w:pPr>
      <w:r>
        <w:rPr>
          <w:rFonts w:hint="eastAsia"/>
        </w:rPr>
        <w:t>此时，沈括缓缓转过身来，目光落在你的身上，他的眼中闪过一丝惊讶，但很快便恢复了平静。他微笑着向你走来，拱手说道:“这位朋友，看你身着异服，想必是来自远方。既来之，则安之，不如随我一同探索这世间的奇妙之理。”说罢，便邀请你一同走进他的世界，开启一场关于古代科学的探索之旅。</w:t>
      </w:r>
    </w:p>
    <w:p w14:paraId="545AB8C8">
      <w:pPr>
        <w:ind w:firstLine="720" w:firstLineChars="300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5266690"/>
            <wp:effectExtent l="0" t="0" r="3810" b="3810"/>
            <wp:docPr id="10" name="图片 10" descr="沈括书写《梦溪笔谈》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沈括书写《梦溪笔谈》 (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FA15">
      <w:pPr>
        <w:ind w:firstLine="720" w:firstLineChars="300"/>
        <w:outlineLvl w:val="9"/>
        <w:rPr>
          <w:rFonts w:hint="eastAsia"/>
        </w:rPr>
      </w:pPr>
    </w:p>
    <w:p w14:paraId="62409346">
      <w:pPr>
        <w:keepNext w:val="0"/>
        <w:keepLines w:val="0"/>
        <w:widowControl/>
        <w:suppressLineNumbers w:val="0"/>
        <w:outlineLvl w:val="9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五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页：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沈括年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谱 （要求</w:t>
      </w:r>
      <w:r>
        <w:rPr>
          <w:rFonts w:hint="eastAsia"/>
          <w:lang w:val="en-US" w:eastAsia="zh-CN"/>
        </w:rPr>
        <w:t>JavaScriptL实现功能:</w:t>
      </w:r>
      <w:r>
        <w:rPr>
          <w:rFonts w:hint="eastAsia" w:cs="宋体"/>
          <w:b w:val="0"/>
          <w:bCs w:val="0"/>
          <w:color w:val="FF0000"/>
          <w:sz w:val="24"/>
          <w:szCs w:val="24"/>
          <w:lang w:val="en-US" w:eastAsia="zh-CN"/>
        </w:rPr>
        <w:t>自动浮现）</w:t>
      </w:r>
    </w:p>
    <w:p w14:paraId="4966058F">
      <w:pPr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钱塘初诞</w:t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1031年，沈括生于杭州官宦世家，自幼天赋过人，爱探索。他常在西湖畔赏景思索，也爱泡书斋探寻古人智慧。</w:t>
      </w:r>
    </w:p>
    <w:p w14:paraId="2794F75D">
      <w:pPr>
        <w:outlineLvl w:val="9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钱塘初诞</w:t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</w:rPr>
        <w:t>1031年，沈括生于杭州官宦世家，自幼天赋过人，爱探索。他常在西湖畔赏景思索，也爱泡书斋探寻古人智慧。</w:t>
      </w:r>
    </w:p>
    <w:p w14:paraId="570A9C9F">
      <w:pPr>
        <w:outlineLvl w:val="9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初入仕途</w:t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</w:rPr>
        <w:t>1054年，沈括任沭阳县主簿。当地水患多，他带百姓治水，改善农业，获百姓称赞。</w:t>
      </w:r>
    </w:p>
    <w:p w14:paraId="171F9D7F">
      <w:pPr>
        <w:outlineLvl w:val="9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科举中第</w:t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</w:rPr>
        <w:t>1063年，沈括科举中第，此后在朝廷任多职，为国家发展建言献策。</w:t>
      </w:r>
    </w:p>
    <w:p w14:paraId="33037664">
      <w:pPr>
        <w:outlineLvl w:val="9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913765" cy="1624965"/>
            <wp:effectExtent l="0" t="0" r="635" b="635"/>
            <wp:docPr id="4" name="图片 4" descr="微信图片_2025041819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504181914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376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89E">
      <w:pPr>
        <w:outlineLvl w:val="9"/>
        <w:rPr>
          <w:rFonts w:hint="eastAsia" w:ascii="宋体" w:hAnsi="宋体" w:eastAsia="宋体" w:cs="宋体"/>
          <w:sz w:val="24"/>
          <w:szCs w:val="24"/>
        </w:rPr>
      </w:pPr>
    </w:p>
    <w:p w14:paraId="4D091DD9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第六页：梦溪奇谭 （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要求</w:t>
      </w:r>
      <w:r>
        <w:rPr>
          <w:rFonts w:hint="eastAsia"/>
          <w:lang w:val="en-US" w:eastAsia="zh-CN"/>
        </w:rPr>
        <w:t>JavaScriptL实现功能:</w:t>
      </w:r>
      <w:r>
        <w:rPr>
          <w:rFonts w:hint="eastAsia" w:cs="宋体"/>
          <w:b w:val="0"/>
          <w:bCs w:val="0"/>
          <w:color w:val="FF0000"/>
          <w:sz w:val="24"/>
          <w:szCs w:val="24"/>
          <w:lang w:val="en-US" w:eastAsia="zh-CN"/>
        </w:rPr>
        <w:t>自动浮现）</w:t>
      </w:r>
    </w:p>
    <w:p w14:paraId="4A0EA345">
      <w:pPr>
        <w:outlineLvl w:val="9"/>
      </w:pPr>
      <w:r>
        <w:t>笔谈精要</w:t>
      </w:r>
    </w:p>
    <w:p w14:paraId="72A3042E"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rPr>
          <w:rFonts w:hint="eastAsia"/>
        </w:rPr>
        <w:t>沈括《梦溪笔谈》卷二十四《象数》中，以 “日月之形如丸” 突破传统宇宙观，提出 “月本无光，犹银丸，日耀之乃光耳”，并以 “粉涂弹丸，侧视如钩，对视正圜” 的实验模拟月相，展现古代实证科学思维。其对日月运行的观察已含天体互动认知，测算朔望月周期精度极高，为后世历法奠定基础。</w:t>
      </w:r>
    </w:p>
    <w:p w14:paraId="06755BD4">
      <w:pPr>
        <w:keepNext w:val="0"/>
        <w:keepLines w:val="0"/>
        <w:widowControl/>
        <w:suppressLineNumbers w:val="0"/>
        <w:jc w:val="left"/>
      </w:pPr>
      <w:r>
        <w:rPr>
          <w:rFonts w:hint="eastAsia"/>
        </w:rPr>
        <w:t>卷十八《技艺》记载毕昇活字印刷术，详述 “胶泥刻字，火烧令坚” 的制字工艺，及 “松脂、蜡和纸灰” 固定活字的技术，强调 “印数十百千本则神速” 的高效性。毕昇首创的胶泥活字、字模分类（“每韵一帖，木格贮之”）等，构成现代活字印刷雏形。沈括的记录不仅是该技术唯一早期文献，更以精准笔触留存了宋代科技的璀璨创造，堪称文明传承的关键注脚。</w:t>
      </w:r>
    </w:p>
    <w:p w14:paraId="33F439DC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1557020" cy="2768600"/>
            <wp:effectExtent l="0" t="0" r="5080" b="0"/>
            <wp:docPr id="5" name="图片 5" descr="微信图片_2025041819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图片_202504181914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A2CA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</w:p>
    <w:p w14:paraId="4305613D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第七页：墨韵工坊 （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要求</w:t>
      </w:r>
      <w:r>
        <w:rPr>
          <w:rFonts w:hint="eastAsia"/>
          <w:lang w:val="en-US" w:eastAsia="zh-CN"/>
        </w:rPr>
        <w:t>JavaScriptL实现功能:</w:t>
      </w:r>
      <w:r>
        <w:rPr>
          <w:rFonts w:hint="eastAsia" w:ascii="宋体" w:hAnsi="宋体" w:cs="宋体"/>
          <w:color w:val="FF0000"/>
          <w:sz w:val="24"/>
          <w:szCs w:val="24"/>
          <w:lang w:val="en-US" w:eastAsia="zh-CN"/>
        </w:rPr>
        <w:t>交互）（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活字排韵，观天测宇均为墨韵工坊这一页中的内容）</w:t>
      </w:r>
    </w:p>
    <w:p w14:paraId="62F5C9C0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</w:p>
    <w:p w14:paraId="03F95103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活字排韵</w:t>
      </w:r>
    </w:p>
    <w:p w14:paraId="6313BD17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动手做胶泥活字，按韵部排版、刷墨拓印，看汉字在手中「复活」，秒变毕昇同款「活字工匠」！</w:t>
      </w:r>
    </w:p>
    <w:p w14:paraId="267298A2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1C8588B7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观天测宇</w:t>
      </w:r>
    </w:p>
    <w:p w14:paraId="6A7DAEC2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用古式浑仪观测星星，模拟「月亮借太阳光发亮」的实验，像沈括一样琢磨宇宙的小秘密～</w:t>
      </w:r>
    </w:p>
    <w:p w14:paraId="0ADCD6D9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5266690"/>
            <wp:effectExtent l="0" t="0" r="3810" b="3810"/>
            <wp:docPr id="2" name="图片 2" descr="沈括书写《梦溪笔谈》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沈括书写《梦溪笔谈》 (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5C7C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7.1活字排韵  （要求：做一个页面跳转然后实现</w:t>
      </w:r>
      <w:r>
        <w:rPr>
          <w:rFonts w:hint="eastAsia" w:ascii="宋体" w:hAnsi="宋体" w:cs="宋体"/>
          <w:color w:val="FF0000"/>
          <w:sz w:val="24"/>
          <w:szCs w:val="24"/>
          <w:lang w:val="en-US" w:eastAsia="zh-CN"/>
        </w:rPr>
        <w:t xml:space="preserve">（插入建模） </w:t>
      </w:r>
      <w:r>
        <w:rPr>
          <w:rFonts w:hint="eastAsia" w:ascii="宋体" w:hAnsi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显示下面文字内容）</w:t>
      </w:r>
    </w:p>
    <w:p w14:paraId="4E81A20F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北宋庆历年间（1041-1048），工匠毕昇首创胶泥活字印刷术，突破雕版印刷整版雕刻、无法复用的技术瓶颈。沈括在《梦溪笔谈·技艺》中不仅完整记录了活字选材、制作、排版、印刷的全流程，更从科学角度对该技术进行分析与优化，使这项发明得以完整留存于历史。</w:t>
      </w:r>
    </w:p>
    <w:p w14:paraId="1661FE4E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在技术改进方面，沈括强调胶泥的物理优势，其可塑性强、烧制后硬度适中，相比木活字不易变形，较金属活字成本更低且化学稳定性好，不与墨水发生反应；在排版工艺上，他提出分层排版和松脂蜡粘合剂体系，通过铁板导热实现快速熔合与冷却，配合铁范灵活调整版面尺寸；此外，沈括还主张活字尺寸标准化，要求字模厚度统一，以确保印刷压力均匀，显著提升排版效率。</w:t>
      </w:r>
    </w:p>
    <w:p w14:paraId="10265FB4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该技术以细腻黏土制成活字，经刻制、低温烧制（约600℃）后形成陶质字模，按韵部或部首分类存放。印刷时，在铁板上铺设松脂与蜡的粘合剂，以铁范固定排版区域，拣选活字紧密排列并嵌入竹楔加固。加热使粘合剂熔化后，用平板压实活字，冷却固定后即可刷墨印刷，印毕再次加热回收活字循环使用。</w:t>
      </w:r>
    </w:p>
    <w:p w14:paraId="1ADF9BD7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这项发明显著降低印刷成本、提升效率，尤其适用于批量印刷。虽存在陶质活字易磨损、排版需熟练技艺等局限，但经元代木活字改良，沿丝绸之路传播至东亚、欧洲，直接启发15世纪德国古腾堡铅合金活字印刷术，为文艺复兴奠定技术基础，对人类文明传播产生深远影响。沈括的记录与改进，堪称古代科技传承与创新的典范。 </w:t>
      </w:r>
    </w:p>
    <w:p w14:paraId="2EC26D2D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7.2观天测宇（要求：做一个页面跳转然后实现</w:t>
      </w:r>
      <w:r>
        <w:rPr>
          <w:rFonts w:hint="eastAsia" w:ascii="宋体" w:hAnsi="宋体" w:cs="宋体"/>
          <w:color w:val="FF0000"/>
          <w:sz w:val="24"/>
          <w:szCs w:val="24"/>
          <w:lang w:val="en-US" w:eastAsia="zh-CN"/>
        </w:rPr>
        <w:t xml:space="preserve">（插入建模） </w:t>
      </w:r>
      <w:r>
        <w:rPr>
          <w:rFonts w:hint="eastAsia" w:ascii="宋体" w:hAnsi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显示下面文字内容）</w:t>
      </w:r>
    </w:p>
    <w:p w14:paraId="40E3A9F3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在古代中国，浑仪就像一台神秘的“星空测绘仪”，由层层同心圆环组成，专门用来测量日月星辰的位置。从汉代张衡到唐代李淳风，一代代天文学家不断改进，但复杂的结构反而成了观测的“绊脚石”。</w:t>
      </w:r>
    </w:p>
    <w:p w14:paraId="6E56F962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1072年，北宋因日食预报失误急需革新历法，沈括临危受命，扛起了改造浑仪的重任。他做的第一件事就是“断舍离”：果断去掉白道环，让赤道环和黄道环清晰可见，再也不怕视野被遮挡！面对北极星位置偏差的难题，沈括化身“星空侦探”，连续多夜蹲守观测，终于找准天球北极，精准校准浑仪极轴。</w:t>
      </w:r>
    </w:p>
    <w:p w14:paraId="231B14F8">
      <w:pPr>
        <w:ind w:firstLine="480" w:firstLineChars="200"/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他还为浑仪升级“硬件”：用铜铸环圈、精铁轴承，将刻度精度提升到0.25度；创新“软件”系统，提出多人分工观测和晷影校正法。沈括的这些创举，不仅让浑仪观测更精准，更为后世研究岁差奠定基础，甚至启发郭守敬发明了现代赤道仪的雏形——简仪，堪称古代天文仪器界的“技术革命”！ </w:t>
      </w:r>
    </w:p>
    <w:p w14:paraId="51021820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13F89BF0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第八页：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要求</w:t>
      </w:r>
      <w:r>
        <w:rPr>
          <w:rFonts w:hint="eastAsia"/>
          <w:lang w:val="en-US" w:eastAsia="zh-CN"/>
        </w:rPr>
        <w:t>JavaScriptL实现功能:</w:t>
      </w:r>
      <w:r>
        <w:rPr>
          <w:rFonts w:hint="eastAsia"/>
          <w:color w:val="FF0000"/>
          <w:lang w:val="en-US" w:eastAsia="zh-CN"/>
        </w:rPr>
        <w:t>基础点击</w:t>
      </w:r>
    </w:p>
    <w:p w14:paraId="3A6D5687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在墨韵工坊与沈括共同完成活字印刷的瞬间，古朴的宣纸上跃然浮现出千年文明的印记，而浑仪转动间，星辰仿佛也在诉说着亘古不变的宇宙奥秘。正当你沉浸于这奇妙的科学世界时，那股神秘的吸力再次出现，周遭的景象开始变得模糊。</w:t>
      </w:r>
    </w:p>
    <w:p w14:paraId="6999A12F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7757A2E7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沈括微笑着向你作揖，眼中满是期许：“今日之遇，实为幸事。望你将此间所学所见，传于后世，让更多人领略科学之妙。” 话音未落，白光一闪，你已回到现代。手中的《梦溪小筑》手账散发着淡淡的微光，每一页的记录都成为连接古今科学的纽带。</w:t>
      </w:r>
    </w:p>
    <w:p w14:paraId="1DB4DC7E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5266690"/>
            <wp:effectExtent l="0" t="0" r="3810" b="3810"/>
            <wp:docPr id="12" name="图片 12" descr="传承宋代科学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传承宋代科学 (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F8C7">
      <w:pPr>
        <w:outlineLvl w:val="9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合上这本承载着古代智慧的手账，你深知，沈括对科学的执着探索精神，早已跨越时空，在心中种下了好奇与求知的种子。而那些藏在《梦溪笔谈》里的奇思妙想，也将永远激励着后人，在探索真理的道路上不断前行 。</w:t>
      </w:r>
    </w:p>
    <w:p w14:paraId="3CDC11A1">
      <w:pPr>
        <w:outlineLvl w:val="9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5266690"/>
            <wp:effectExtent l="0" t="0" r="3810" b="3810"/>
            <wp:docPr id="13" name="图片 13" descr="传承宋代科学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传承宋代科学 (4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Luxi Sans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3174D3"/>
    <w:rsid w:val="03B0557B"/>
    <w:rsid w:val="22E35B15"/>
    <w:rsid w:val="26325620"/>
    <w:rsid w:val="28975DA4"/>
    <w:rsid w:val="45211CDE"/>
    <w:rsid w:val="5A5E2E98"/>
    <w:rsid w:val="67C80950"/>
    <w:rsid w:val="6D665117"/>
    <w:rsid w:val="71AD055C"/>
    <w:rsid w:val="733174D3"/>
    <w:rsid w:val="76E40416"/>
    <w:rsid w:val="77787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Luxi Sans" w:hAnsi="Luxi Sans" w:eastAsia="宋体" w:cs="等线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link w:val="13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14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jc w:val="left"/>
      <w:outlineLvl w:val="3"/>
    </w:pPr>
    <w:rPr>
      <w:rFonts w:ascii="Arial" w:hAnsi="Arial" w:eastAsia="宋体" w:cs="Arial"/>
      <w:sz w:val="24"/>
      <w:szCs w:val="22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customStyle="1" w:styleId="9">
    <w:name w:val="标题二"/>
    <w:basedOn w:val="1"/>
    <w:link w:val="10"/>
    <w:autoRedefine/>
    <w:qFormat/>
    <w:uiPriority w:val="0"/>
    <w:pPr>
      <w:ind w:left="562" w:right="240" w:rightChars="100" w:hanging="562" w:hangingChars="200"/>
    </w:pPr>
    <w:rPr>
      <w:rFonts w:ascii="宋体" w:hAnsi="宋体" w:eastAsia="宋体" w:cs="宋体"/>
      <w:b/>
      <w:bCs/>
      <w:sz w:val="28"/>
      <w:szCs w:val="22"/>
    </w:rPr>
  </w:style>
  <w:style w:type="character" w:customStyle="1" w:styleId="10">
    <w:name w:val="标题二 字符"/>
    <w:basedOn w:val="11"/>
    <w:link w:val="9"/>
    <w:qFormat/>
    <w:uiPriority w:val="0"/>
    <w:rPr>
      <w:rFonts w:ascii="宋体" w:hAnsi="宋体" w:eastAsia="宋体" w:cs="宋体"/>
      <w:bCs/>
      <w:kern w:val="2"/>
      <w:sz w:val="28"/>
      <w:szCs w:val="22"/>
    </w:rPr>
  </w:style>
  <w:style w:type="character" w:customStyle="1" w:styleId="11">
    <w:name w:val="标题一 字符"/>
    <w:basedOn w:val="8"/>
    <w:link w:val="12"/>
    <w:qFormat/>
    <w:uiPriority w:val="0"/>
    <w:rPr>
      <w:rFonts w:eastAsia="黑体" w:cs="黑体"/>
      <w:b/>
      <w:kern w:val="2"/>
      <w:sz w:val="28"/>
      <w:szCs w:val="22"/>
    </w:rPr>
  </w:style>
  <w:style w:type="paragraph" w:customStyle="1" w:styleId="12">
    <w:name w:val="标题一"/>
    <w:basedOn w:val="1"/>
    <w:link w:val="11"/>
    <w:qFormat/>
    <w:uiPriority w:val="0"/>
    <w:pPr>
      <w:spacing w:line="293" w:lineRule="auto"/>
      <w:ind w:left="6"/>
      <w:jc w:val="left"/>
    </w:pPr>
    <w:rPr>
      <w:rFonts w:eastAsia="黑体" w:cs="黑体"/>
      <w:b/>
      <w:sz w:val="28"/>
    </w:rPr>
  </w:style>
  <w:style w:type="character" w:customStyle="1" w:styleId="13">
    <w:name w:val="标题 3 Char"/>
    <w:link w:val="4"/>
    <w:qFormat/>
    <w:uiPriority w:val="0"/>
    <w:rPr>
      <w:rFonts w:ascii="等线" w:hAnsi="等线" w:eastAsia="宋体" w:cs="Arial"/>
      <w:sz w:val="24"/>
      <w:szCs w:val="22"/>
    </w:rPr>
  </w:style>
  <w:style w:type="character" w:customStyle="1" w:styleId="14">
    <w:name w:val="标题 4 Char"/>
    <w:link w:val="5"/>
    <w:qFormat/>
    <w:uiPriority w:val="0"/>
    <w:rPr>
      <w:rFonts w:ascii="Arial" w:hAnsi="Arial" w:eastAsia="宋体" w:cs="Arial"/>
      <w:sz w:val="24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2584</Words>
  <Characters>2668</Characters>
  <Lines>0</Lines>
  <Paragraphs>0</Paragraphs>
  <TotalTime>0</TotalTime>
  <ScaleCrop>false</ScaleCrop>
  <LinksUpToDate>false</LinksUpToDate>
  <CharactersWithSpaces>2711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2025-04-18T10:13:00Z</dcterms:created>
  <dc:creator>karry</dc:creator>
  <cp:lastModifiedBy>星辰漫星</cp:lastModifiedBy>
  <dcterms:modified xsi:type="dcterms:W3CDTF">2025-04-18T17:50:57Z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80EEF966C8644F4CBE1AE845F86AE633_11</vt:lpwstr>
  </property>
  <property fmtid="{D5CDD505-2E9C-101B-9397-08002B2CF9AE}" pid="4" name="KSOTemplateDocerSaveRecord">
    <vt:lpwstr>eyJoZGlkIjoiYzEzNDFhNjQzOTAyNzljODA2Mjc5OGFkNjg2NWVkMjgiLCJ1c2VySWQiOiIxNTU0MDU0NzQ2In0=</vt:lpwstr>
  </property>
</Properties>
</file>